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sz w:val="36"/>
          <w:szCs w:val="36"/>
        </w:rPr>
        <w:t>太昌能源用户安全手册</w:t>
      </w:r>
    </w:p>
    <w:p>
      <w:pPr>
        <w:ind w:firstLine="424" w:firstLineChars="202"/>
      </w:pPr>
      <w:r>
        <w:rPr>
          <w:rFonts w:hint="eastAsia"/>
        </w:rPr>
        <w:t>一、太昌能源简介</w:t>
      </w:r>
    </w:p>
    <w:p>
      <w:pPr>
        <w:ind w:firstLine="424" w:firstLineChars="202"/>
      </w:pPr>
      <w:r>
        <w:rPr>
          <w:rFonts w:hint="eastAsia"/>
        </w:rPr>
        <w:t xml:space="preserve">泸州太昌能源有限公司成立于1999年，是一家专业从事投资、开发、建设管道燃气的民营企业。业务涵盖天然气工程规划、设计、施工安装、天然气输配、应用、管理、天然气市场拓展等方面以及燃气器具销售等。 </w:t>
      </w:r>
    </w:p>
    <w:p>
      <w:pPr>
        <w:ind w:firstLine="424" w:firstLineChars="202"/>
      </w:pPr>
      <w:r>
        <w:rPr>
          <w:rFonts w:hint="eastAsia"/>
        </w:rPr>
        <w:t xml:space="preserve">公司技术实力雄厚：拥有训练有素的员工队伍；完善的输供气管网体系；先进的安全生产理念；信息化的经营管理模式；健全的管理制度！太昌是您值得托付的燃气安全管家！是您安心的选择！ </w:t>
      </w:r>
    </w:p>
    <w:p>
      <w:pPr>
        <w:ind w:firstLine="424" w:firstLineChars="202"/>
      </w:pPr>
      <w:r>
        <w:rPr>
          <w:rFonts w:hint="eastAsia"/>
        </w:rPr>
        <w:t>二、用气安全</w:t>
      </w:r>
    </w:p>
    <w:p>
      <w:pPr>
        <w:ind w:firstLine="426" w:firstLineChars="202"/>
        <w:rPr>
          <w:b/>
        </w:rPr>
      </w:pPr>
      <w:r>
        <w:rPr>
          <w:b/>
        </w:rPr>
        <w:t>天然气安全使用常识</w:t>
      </w:r>
    </w:p>
    <w:p>
      <w:pPr>
        <w:ind w:firstLine="424" w:firstLineChars="202"/>
      </w:pPr>
      <w:r>
        <w:t>1、 已通天然气的房间，用户不得再使用其他燃料，如瓶装液化气、煤等。</w:t>
      </w:r>
    </w:p>
    <w:p>
      <w:pPr>
        <w:ind w:firstLine="424" w:firstLineChars="202"/>
      </w:pPr>
      <w:r>
        <w:t>2、 天然气</w:t>
      </w:r>
      <w:r>
        <w:rPr>
          <w:rFonts w:hint="eastAsia"/>
        </w:rPr>
        <w:t>灶前</w:t>
      </w:r>
      <w:r>
        <w:t>管长度不应超过2米，橡胶管不得穿墙越室，应定期检查，每</w:t>
      </w:r>
      <w:r>
        <w:rPr>
          <w:rFonts w:hint="eastAsia"/>
        </w:rPr>
        <w:t>2年</w:t>
      </w:r>
      <w:r>
        <w:t>更换一次，</w:t>
      </w:r>
      <w:r>
        <w:rPr>
          <w:rFonts w:hint="eastAsia"/>
        </w:rPr>
        <w:t>出现</w:t>
      </w:r>
      <w:r>
        <w:t>老化、龟裂、曲折或损坏需要及时更换。严禁使用过期胶管。</w:t>
      </w:r>
    </w:p>
    <w:p>
      <w:r>
        <w:t xml:space="preserve">             </w:t>
      </w:r>
      <w:r>
        <w:rPr>
          <w:rFonts w:hint="eastAsia"/>
        </w:rPr>
        <w:drawing>
          <wp:inline distT="0" distB="0" distL="0" distR="0">
            <wp:extent cx="1637030" cy="1167130"/>
            <wp:effectExtent l="19050" t="0" r="1079" b="0"/>
            <wp:docPr id="1" name="图片 1" descr="200701240919561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07012409195610383"/>
                    <pic:cNvPicPr>
                      <a:picLocks noChangeAspect="1" noChangeArrowheads="1"/>
                    </pic:cNvPicPr>
                  </pic:nvPicPr>
                  <pic:blipFill>
                    <a:blip r:embed="rId4" cstate="print"/>
                    <a:srcRect/>
                    <a:stretch>
                      <a:fillRect/>
                    </a:stretch>
                  </pic:blipFill>
                  <pic:spPr>
                    <a:xfrm>
                      <a:off x="0" y="0"/>
                      <a:ext cx="1637665" cy="1168400"/>
                    </a:xfrm>
                    <a:prstGeom prst="rect">
                      <a:avLst/>
                    </a:prstGeom>
                    <a:noFill/>
                    <a:ln w="9525">
                      <a:noFill/>
                      <a:miter lim="800000"/>
                      <a:headEnd/>
                      <a:tailEnd/>
                    </a:ln>
                  </pic:spPr>
                </pic:pic>
              </a:graphicData>
            </a:graphic>
          </wp:inline>
        </w:drawing>
      </w:r>
    </w:p>
    <w:p>
      <w:pPr>
        <w:ind w:firstLine="424" w:firstLineChars="202"/>
      </w:pPr>
      <w:r>
        <w:t>3、 燃气器具每次使用后必须</w:t>
      </w:r>
      <w:r>
        <w:rPr>
          <w:rFonts w:hint="eastAsia"/>
        </w:rPr>
        <w:t>关闭到位</w:t>
      </w:r>
      <w:r>
        <w:t>；每次使用前必须确认其处在关闭的位置上，方可</w:t>
      </w:r>
      <w:r>
        <w:rPr>
          <w:rFonts w:hint="eastAsia"/>
        </w:rPr>
        <w:t>开</w:t>
      </w:r>
      <w:r>
        <w:t>气点火。</w:t>
      </w:r>
    </w:p>
    <w:p>
      <w:r>
        <w:t>            </w:t>
      </w:r>
      <w:r>
        <w:rPr>
          <w:rFonts w:hint="eastAsia"/>
        </w:rPr>
        <w:drawing>
          <wp:inline distT="0" distB="0" distL="0" distR="0">
            <wp:extent cx="1309370" cy="992505"/>
            <wp:effectExtent l="19050" t="0" r="5032" b="0"/>
            <wp:docPr id="2" name="图片 2" descr="2007012409202210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07012409202210923"/>
                    <pic:cNvPicPr>
                      <a:picLocks noChangeAspect="1" noChangeArrowheads="1"/>
                    </pic:cNvPicPr>
                  </pic:nvPicPr>
                  <pic:blipFill>
                    <a:blip r:embed="rId5" cstate="print"/>
                    <a:srcRect/>
                    <a:stretch>
                      <a:fillRect/>
                    </a:stretch>
                  </pic:blipFill>
                  <pic:spPr>
                    <a:xfrm>
                      <a:off x="0" y="0"/>
                      <a:ext cx="1310089" cy="993288"/>
                    </a:xfrm>
                    <a:prstGeom prst="rect">
                      <a:avLst/>
                    </a:prstGeom>
                    <a:noFill/>
                    <a:ln w="9525">
                      <a:noFill/>
                      <a:miter lim="800000"/>
                      <a:headEnd/>
                      <a:tailEnd/>
                    </a:ln>
                  </pic:spPr>
                </pic:pic>
              </a:graphicData>
            </a:graphic>
          </wp:inline>
        </w:drawing>
      </w:r>
    </w:p>
    <w:p>
      <w:pPr>
        <w:ind w:firstLine="424" w:firstLineChars="202"/>
      </w:pPr>
      <w:r>
        <w:t>4、烹调时，厨房内须随时有专人照料，避免汤水溢出熄灭炉火，导致天然气泄露。</w:t>
      </w:r>
    </w:p>
    <w:p>
      <w:r>
        <w:t xml:space="preserve">            </w:t>
      </w:r>
      <w:r>
        <w:rPr>
          <w:rFonts w:hint="eastAsia"/>
        </w:rPr>
        <w:drawing>
          <wp:inline distT="0" distB="0" distL="0" distR="0">
            <wp:extent cx="1464310" cy="1023620"/>
            <wp:effectExtent l="19050" t="0" r="2156" b="0"/>
            <wp:docPr id="3" name="图片 3" descr="200701240921471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07012409214710033"/>
                    <pic:cNvPicPr>
                      <a:picLocks noChangeAspect="1" noChangeArrowheads="1"/>
                    </pic:cNvPicPr>
                  </pic:nvPicPr>
                  <pic:blipFill>
                    <a:blip r:embed="rId6" cstate="print"/>
                    <a:srcRect/>
                    <a:stretch>
                      <a:fillRect/>
                    </a:stretch>
                  </pic:blipFill>
                  <pic:spPr>
                    <a:xfrm>
                      <a:off x="0" y="0"/>
                      <a:ext cx="1465165" cy="1023971"/>
                    </a:xfrm>
                    <a:prstGeom prst="rect">
                      <a:avLst/>
                    </a:prstGeom>
                    <a:noFill/>
                    <a:ln w="9525">
                      <a:noFill/>
                      <a:miter lim="800000"/>
                      <a:headEnd/>
                      <a:tailEnd/>
                    </a:ln>
                  </pic:spPr>
                </pic:pic>
              </a:graphicData>
            </a:graphic>
          </wp:inline>
        </w:drawing>
      </w:r>
    </w:p>
    <w:p>
      <w:pPr>
        <w:ind w:firstLine="424" w:firstLineChars="202"/>
      </w:pPr>
      <w:r>
        <w:t>5、外出和晚间入睡前，牢记关闭气源灶前阀。长期不用燃具（如外出探亲、工作等），一定要关闭表前阀。</w:t>
      </w:r>
    </w:p>
    <w:p>
      <w:r>
        <w:t xml:space="preserve">            </w:t>
      </w:r>
      <w:r>
        <w:rPr>
          <w:rFonts w:hint="eastAsia"/>
        </w:rPr>
        <w:drawing>
          <wp:inline distT="0" distB="0" distL="0" distR="0">
            <wp:extent cx="1461770" cy="1069340"/>
            <wp:effectExtent l="19050" t="0" r="4954" b="0"/>
            <wp:docPr id="4" name="图片 4" descr="200701240922131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07012409221310262"/>
                    <pic:cNvPicPr>
                      <a:picLocks noChangeAspect="1" noChangeArrowheads="1"/>
                    </pic:cNvPicPr>
                  </pic:nvPicPr>
                  <pic:blipFill>
                    <a:blip r:embed="rId7" cstate="print"/>
                    <a:srcRect/>
                    <a:stretch>
                      <a:fillRect/>
                    </a:stretch>
                  </pic:blipFill>
                  <pic:spPr>
                    <a:xfrm>
                      <a:off x="0" y="0"/>
                      <a:ext cx="1466468" cy="1073022"/>
                    </a:xfrm>
                    <a:prstGeom prst="rect">
                      <a:avLst/>
                    </a:prstGeom>
                    <a:noFill/>
                    <a:ln w="9525">
                      <a:noFill/>
                      <a:miter lim="800000"/>
                      <a:headEnd/>
                      <a:tailEnd/>
                    </a:ln>
                  </pic:spPr>
                </pic:pic>
              </a:graphicData>
            </a:graphic>
          </wp:inline>
        </w:drawing>
      </w:r>
    </w:p>
    <w:p/>
    <w:p>
      <w:pPr>
        <w:ind w:firstLine="424" w:firstLineChars="202"/>
      </w:pPr>
      <w:r>
        <w:t>6、 如遇供气突然中断，应将燃气器具开关及灶前球阀同时关闭，直至接到正常供气通知，方可继续使用。</w:t>
      </w:r>
    </w:p>
    <w:p>
      <w:pPr>
        <w:ind w:firstLine="424" w:firstLineChars="202"/>
      </w:pPr>
      <w:r>
        <w:t xml:space="preserve">             </w:t>
      </w:r>
      <w:r>
        <w:rPr>
          <w:rFonts w:hint="eastAsia"/>
        </w:rPr>
        <w:drawing>
          <wp:inline distT="0" distB="0" distL="0" distR="0">
            <wp:extent cx="1663065" cy="1152525"/>
            <wp:effectExtent l="19050" t="0" r="0" b="0"/>
            <wp:docPr id="5" name="图片 5" descr="20070124092321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07012409232110503"/>
                    <pic:cNvPicPr>
                      <a:picLocks noChangeAspect="1" noChangeArrowheads="1"/>
                    </pic:cNvPicPr>
                  </pic:nvPicPr>
                  <pic:blipFill>
                    <a:blip r:embed="rId8" cstate="print"/>
                    <a:srcRect/>
                    <a:stretch>
                      <a:fillRect/>
                    </a:stretch>
                  </pic:blipFill>
                  <pic:spPr>
                    <a:xfrm>
                      <a:off x="0" y="0"/>
                      <a:ext cx="1663804" cy="1153367"/>
                    </a:xfrm>
                    <a:prstGeom prst="rect">
                      <a:avLst/>
                    </a:prstGeom>
                    <a:noFill/>
                    <a:ln w="9525">
                      <a:noFill/>
                      <a:miter lim="800000"/>
                      <a:headEnd/>
                      <a:tailEnd/>
                    </a:ln>
                  </pic:spPr>
                </pic:pic>
              </a:graphicData>
            </a:graphic>
          </wp:inline>
        </w:drawing>
      </w:r>
      <w:r>
        <w:br w:type="textWrapping"/>
      </w:r>
      <w:r>
        <w:t>    </w:t>
      </w:r>
    </w:p>
    <w:p>
      <w:pPr>
        <w:ind w:firstLine="424" w:firstLineChars="202"/>
      </w:pPr>
      <w:r>
        <w:t>7、 用气“六”不准：</w:t>
      </w:r>
    </w:p>
    <w:p>
      <w:pPr>
        <w:ind w:firstLine="424" w:firstLineChars="202"/>
      </w:pPr>
      <w:r>
        <w:t>（1） 不准擅自增加、改装、拆除燃气设施和用具。如需变动（如装修）的，由具有相应资质的燃气安装、维修企业负责施工。燃气安装、维修企业确需移动燃气计量装置及计量装置前的设施，应经燃气企业同意。 </w:t>
      </w:r>
    </w:p>
    <w:p>
      <w:r>
        <w:t>             </w:t>
      </w:r>
      <w:r>
        <w:rPr>
          <w:rFonts w:hint="eastAsia"/>
        </w:rPr>
        <w:drawing>
          <wp:inline distT="0" distB="0" distL="0" distR="0">
            <wp:extent cx="1628140" cy="988695"/>
            <wp:effectExtent l="19050" t="0" r="0" b="0"/>
            <wp:docPr id="6" name="图片 6" descr="200701240924341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07012409243410742"/>
                    <pic:cNvPicPr>
                      <a:picLocks noChangeAspect="1" noChangeArrowheads="1"/>
                    </pic:cNvPicPr>
                  </pic:nvPicPr>
                  <pic:blipFill>
                    <a:blip r:embed="rId9" cstate="print"/>
                    <a:srcRect/>
                    <a:stretch>
                      <a:fillRect/>
                    </a:stretch>
                  </pic:blipFill>
                  <pic:spPr>
                    <a:xfrm>
                      <a:off x="0" y="0"/>
                      <a:ext cx="1629284" cy="989638"/>
                    </a:xfrm>
                    <a:prstGeom prst="rect">
                      <a:avLst/>
                    </a:prstGeom>
                    <a:noFill/>
                    <a:ln w="9525">
                      <a:noFill/>
                      <a:miter lim="800000"/>
                      <a:headEnd/>
                      <a:tailEnd/>
                    </a:ln>
                  </pic:spPr>
                </pic:pic>
              </a:graphicData>
            </a:graphic>
          </wp:inline>
        </w:drawing>
      </w:r>
    </w:p>
    <w:p>
      <w:r>
        <w:t>    （2） 不准将燃气管道、阀门、流量表、燃气器具等燃气设施密封或暗室安装。如装在墙壁内、吊顶内、柜内、灶台内等。</w:t>
      </w:r>
    </w:p>
    <w:p>
      <w:r>
        <w:t>             </w:t>
      </w:r>
      <w:r>
        <w:rPr>
          <w:rFonts w:hint="eastAsia"/>
        </w:rPr>
        <w:drawing>
          <wp:inline distT="0" distB="0" distL="0" distR="0">
            <wp:extent cx="1471295" cy="1161415"/>
            <wp:effectExtent l="19050" t="0" r="0" b="0"/>
            <wp:docPr id="7" name="图片 7" descr="2007012409254610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07012409254610552"/>
                    <pic:cNvPicPr>
                      <a:picLocks noChangeAspect="1" noChangeArrowheads="1"/>
                    </pic:cNvPicPr>
                  </pic:nvPicPr>
                  <pic:blipFill>
                    <a:blip r:embed="rId10" cstate="print"/>
                    <a:srcRect/>
                    <a:stretch>
                      <a:fillRect/>
                    </a:stretch>
                  </pic:blipFill>
                  <pic:spPr>
                    <a:xfrm>
                      <a:off x="0" y="0"/>
                      <a:ext cx="1473333" cy="1163052"/>
                    </a:xfrm>
                    <a:prstGeom prst="rect">
                      <a:avLst/>
                    </a:prstGeom>
                    <a:noFill/>
                    <a:ln w="9525">
                      <a:noFill/>
                      <a:miter lim="800000"/>
                      <a:headEnd/>
                      <a:tailEnd/>
                    </a:ln>
                  </pic:spPr>
                </pic:pic>
              </a:graphicData>
            </a:graphic>
          </wp:inline>
        </w:drawing>
      </w:r>
    </w:p>
    <w:p>
      <w:r>
        <w:t>    （3） 不准在安装燃气表、阀门等设施的房间内堆放杂物、</w:t>
      </w:r>
      <w:r>
        <w:rPr>
          <w:rFonts w:hint="eastAsia"/>
        </w:rPr>
        <w:t>住人</w:t>
      </w:r>
      <w:r>
        <w:t>。</w:t>
      </w:r>
    </w:p>
    <w:p>
      <w:r>
        <w:t>    （4） 不准在燃气管道上牵挂电线、绳索悬挂杂物。  </w:t>
      </w:r>
    </w:p>
    <w:p>
      <w:r>
        <w:t xml:space="preserve">              </w:t>
      </w:r>
      <w:r>
        <w:rPr>
          <w:rFonts w:hint="eastAsia"/>
        </w:rPr>
        <w:drawing>
          <wp:inline distT="0" distB="0" distL="0" distR="0">
            <wp:extent cx="1524635" cy="807085"/>
            <wp:effectExtent l="19050" t="0" r="0" b="0"/>
            <wp:docPr id="8" name="图片 8" descr="200701240926521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07012409265210015"/>
                    <pic:cNvPicPr>
                      <a:picLocks noChangeAspect="1" noChangeArrowheads="1"/>
                    </pic:cNvPicPr>
                  </pic:nvPicPr>
                  <pic:blipFill>
                    <a:blip r:embed="rId11" cstate="print"/>
                    <a:srcRect/>
                    <a:stretch>
                      <a:fillRect/>
                    </a:stretch>
                  </pic:blipFill>
                  <pic:spPr>
                    <a:xfrm>
                      <a:off x="0" y="0"/>
                      <a:ext cx="1525725" cy="807993"/>
                    </a:xfrm>
                    <a:prstGeom prst="rect">
                      <a:avLst/>
                    </a:prstGeom>
                    <a:noFill/>
                    <a:ln w="9525">
                      <a:noFill/>
                      <a:miter lim="800000"/>
                      <a:headEnd/>
                      <a:tailEnd/>
                    </a:ln>
                  </pic:spPr>
                </pic:pic>
              </a:graphicData>
            </a:graphic>
          </wp:inline>
        </w:drawing>
      </w:r>
    </w:p>
    <w:p>
      <w:pPr>
        <w:ind w:firstLine="240"/>
      </w:pPr>
      <w:r>
        <w:t>（5） 不准擅自开启或关闭燃气管道公共阀门。</w:t>
      </w:r>
    </w:p>
    <w:p>
      <w:pPr>
        <w:ind w:firstLine="240"/>
      </w:pPr>
      <w:r>
        <w:t>（6） 不准非法使用燃气设施和偷盗、转供燃气</w:t>
      </w:r>
    </w:p>
    <w:p/>
    <w:p>
      <w:pPr>
        <w:ind w:firstLine="424" w:firstLineChars="202"/>
      </w:pPr>
      <w:r>
        <w:t>8、 应进行日常检漏。常用方法是用毛刷蘸肥皂水涂抹在燃气管各接口处，如有气泡出现，即说明该处漏气，切不可用明火检查。发现问题应及时采取有效的保护措施，通知专业人员进行处理。</w:t>
      </w:r>
    </w:p>
    <w:p>
      <w:r>
        <w:t>         </w:t>
      </w:r>
      <w:r>
        <w:br w:type="textWrapping"/>
      </w:r>
      <w:r>
        <w:t xml:space="preserve">      </w:t>
      </w:r>
    </w:p>
    <w:p>
      <w:pPr>
        <w:ind w:firstLine="424" w:firstLineChars="202"/>
      </w:pPr>
      <w:r>
        <w:t>   </w:t>
      </w:r>
      <w:r>
        <w:rPr>
          <w:rFonts w:hint="eastAsia"/>
        </w:rPr>
        <w:t>9</w:t>
      </w:r>
      <w:r>
        <w:t>、 发现室内燃气设施或者燃气器具等泄露燃气，请按以下步骤操作：</w:t>
      </w:r>
    </w:p>
    <w:p>
      <w:r>
        <w:t>    （1） 迅速关闭气源总阀门；</w:t>
      </w:r>
    </w:p>
    <w:p>
      <w:r>
        <w:t>    （2） 严禁开、关任何电器或者使用电话，切断户外总电源；</w:t>
      </w:r>
    </w:p>
    <w:p>
      <w:r>
        <w:t xml:space="preserve">            </w:t>
      </w:r>
      <w:r>
        <w:rPr>
          <w:rFonts w:hint="eastAsia"/>
        </w:rPr>
        <w:drawing>
          <wp:inline distT="0" distB="0" distL="0" distR="0">
            <wp:extent cx="1440180" cy="862330"/>
            <wp:effectExtent l="19050" t="0" r="7241" b="0"/>
            <wp:docPr id="11" name="图片 11" descr="2007012409295510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07012409295510657"/>
                    <pic:cNvPicPr>
                      <a:picLocks noChangeAspect="1" noChangeArrowheads="1"/>
                    </pic:cNvPicPr>
                  </pic:nvPicPr>
                  <pic:blipFill>
                    <a:blip r:embed="rId12" cstate="print"/>
                    <a:srcRect/>
                    <a:stretch>
                      <a:fillRect/>
                    </a:stretch>
                  </pic:blipFill>
                  <pic:spPr>
                    <a:xfrm>
                      <a:off x="0" y="0"/>
                      <a:ext cx="1441190" cy="863020"/>
                    </a:xfrm>
                    <a:prstGeom prst="rect">
                      <a:avLst/>
                    </a:prstGeom>
                    <a:noFill/>
                    <a:ln w="9525">
                      <a:noFill/>
                      <a:miter lim="800000"/>
                      <a:headEnd/>
                      <a:tailEnd/>
                    </a:ln>
                  </pic:spPr>
                </pic:pic>
              </a:graphicData>
            </a:graphic>
          </wp:inline>
        </w:drawing>
      </w:r>
    </w:p>
    <w:p>
      <w:r>
        <w:t>    （3） 熄灭一切火种；</w:t>
      </w:r>
    </w:p>
    <w:p>
      <w:r>
        <w:t>    （4） 迅速打开门窗，让天然气散发到室外；</w:t>
      </w:r>
    </w:p>
    <w:p>
      <w:r>
        <w:t>    （5）到户外拨打抢修、抢险电话，通知燃气公司派人处理；</w:t>
      </w:r>
    </w:p>
    <w:p>
      <w:r>
        <w:t>    （6） 发现邻居家天燃气泄露，应敲门通知，切勿使用门铃（防止电火花引起燃气爆炸）；</w:t>
      </w:r>
    </w:p>
    <w:p>
      <w:r>
        <w:t xml:space="preserve">            </w:t>
      </w:r>
      <w:r>
        <w:rPr>
          <w:rFonts w:hint="eastAsia"/>
        </w:rPr>
        <w:drawing>
          <wp:inline distT="0" distB="0" distL="0" distR="0">
            <wp:extent cx="1290320" cy="905510"/>
            <wp:effectExtent l="19050" t="0" r="4517" b="0"/>
            <wp:docPr id="12" name="图片 12" descr="2007012409302210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007012409302210168"/>
                    <pic:cNvPicPr>
                      <a:picLocks noChangeAspect="1" noChangeArrowheads="1"/>
                    </pic:cNvPicPr>
                  </pic:nvPicPr>
                  <pic:blipFill>
                    <a:blip r:embed="rId13" cstate="print"/>
                    <a:srcRect/>
                    <a:stretch>
                      <a:fillRect/>
                    </a:stretch>
                  </pic:blipFill>
                  <pic:spPr>
                    <a:xfrm>
                      <a:off x="0" y="0"/>
                      <a:ext cx="1291448" cy="906171"/>
                    </a:xfrm>
                    <a:prstGeom prst="rect">
                      <a:avLst/>
                    </a:prstGeom>
                    <a:noFill/>
                    <a:ln w="9525">
                      <a:noFill/>
                      <a:miter lim="800000"/>
                      <a:headEnd/>
                      <a:tailEnd/>
                    </a:ln>
                  </pic:spPr>
                </pic:pic>
              </a:graphicData>
            </a:graphic>
          </wp:inline>
        </w:drawing>
      </w:r>
    </w:p>
    <w:p>
      <w:r>
        <w:t>    （7） 如果事态严重，应立即撤离现场，打火警电话119报警；</w:t>
      </w:r>
    </w:p>
    <w:p>
      <w:r>
        <w:t>    （8） 严禁</w:t>
      </w:r>
      <w:r>
        <w:rPr>
          <w:rFonts w:hint="eastAsia"/>
        </w:rPr>
        <w:t>用户</w:t>
      </w:r>
      <w:r>
        <w:t>开启燃气管道上的总阀门。</w:t>
      </w:r>
    </w:p>
    <w:p>
      <w:pPr>
        <w:widowControl/>
        <w:spacing w:line="384" w:lineRule="atLeast"/>
        <w:jc w:val="left"/>
      </w:pPr>
    </w:p>
    <w:p>
      <w:pPr>
        <w:widowControl/>
        <w:spacing w:line="384" w:lineRule="atLeast"/>
        <w:ind w:firstLine="426" w:firstLineChars="202"/>
        <w:jc w:val="left"/>
        <w:rPr>
          <w:b/>
        </w:rPr>
      </w:pPr>
      <w:r>
        <w:rPr>
          <w:rFonts w:hint="eastAsia"/>
          <w:b/>
        </w:rPr>
        <w:t>三、用户常见安全隐患：</w:t>
      </w:r>
    </w:p>
    <w:p>
      <w:pPr>
        <w:rPr>
          <w:rFonts w:ascii="Arial" w:hAnsi="Arial" w:cs="Arial"/>
          <w:b/>
          <w:bCs/>
          <w:color w:val="000000"/>
          <w:szCs w:val="21"/>
        </w:rPr>
      </w:pPr>
      <w:r>
        <w:rPr>
          <w:rFonts w:ascii="Arial" w:hAnsi="Arial" w:cs="Arial"/>
          <w:b/>
          <w:bCs/>
          <w:color w:val="000000"/>
          <w:szCs w:val="21"/>
        </w:rPr>
        <w:t>隐患</w:t>
      </w:r>
      <w:r>
        <w:rPr>
          <w:rFonts w:hint="eastAsia" w:ascii="Arial" w:hAnsi="Arial" w:cs="Arial"/>
          <w:b/>
          <w:bCs/>
          <w:color w:val="000000"/>
          <w:szCs w:val="21"/>
        </w:rPr>
        <w:t>1：</w:t>
      </w:r>
      <w:r>
        <w:rPr>
          <w:rFonts w:ascii="Arial" w:hAnsi="Arial" w:cs="Arial"/>
          <w:b/>
          <w:bCs/>
          <w:color w:val="000000"/>
          <w:szCs w:val="21"/>
        </w:rPr>
        <w:t>小心您的燃气灶没有</w:t>
      </w:r>
      <w:r>
        <w:rPr>
          <w:rFonts w:hint="eastAsia" w:ascii="黑体" w:hAnsi="黑体" w:eastAsia="黑体" w:cs="黑体"/>
          <w:b/>
          <w:bCs/>
          <w:color w:val="C00000"/>
          <w:sz w:val="32"/>
          <w:szCs w:val="32"/>
        </w:rPr>
        <w:t>熄火保护</w:t>
      </w:r>
      <w:r>
        <w:rPr>
          <w:rFonts w:ascii="Arial" w:hAnsi="Arial" w:cs="Arial"/>
          <w:b/>
          <w:bCs/>
          <w:color w:val="000000"/>
          <w:szCs w:val="21"/>
        </w:rPr>
        <w:t>装置！</w:t>
      </w:r>
    </w:p>
    <w:p>
      <w:pPr>
        <w:ind w:firstLine="424" w:firstLineChars="201"/>
        <w:rPr>
          <w:b/>
        </w:rPr>
      </w:pPr>
      <w:r>
        <w:rPr>
          <w:rFonts w:hint="eastAsia"/>
          <w:b/>
        </w:rPr>
        <w:t>一家三口忘关燃气灶导致中毒身亡</w:t>
      </w:r>
      <w:r>
        <w:rPr>
          <w:b/>
        </w:rPr>
        <w:t>（配图）</w:t>
      </w:r>
    </w:p>
    <w:p>
      <w:pPr>
        <w:ind w:firstLine="424" w:firstLineChars="201"/>
        <w:rPr>
          <w:b/>
        </w:rPr>
      </w:pPr>
      <w:r>
        <w:rPr>
          <w:b/>
        </w:rPr>
        <w:pict>
          <v:shape id="_x0000_i1025" o:spt="75" type="#_x0000_t75" style="height:199.7pt;width:205.35pt;" filled="f" o:preferrelative="t" stroked="f" coordsize="21600,21600">
            <v:path/>
            <v:fill on="f" focussize="0,0"/>
            <v:stroke on="f" joinstyle="miter"/>
            <v:imagedata r:id="rId14" o:title="Img323205572"/>
            <o:lock v:ext="edit" aspectratio="t"/>
            <w10:wrap type="none"/>
            <w10:anchorlock/>
          </v:shape>
        </w:pict>
      </w:r>
    </w:p>
    <w:p>
      <w:pPr>
        <w:ind w:firstLine="424" w:firstLineChars="202"/>
      </w:pPr>
      <w:r>
        <w:rPr>
          <w:rFonts w:hint="eastAsia"/>
        </w:rPr>
        <w:t>青岛：中午12时30分许，蔚女士刚走进位于青岛湘潭路上父母的家，就闻到了一股刺鼻的天然气味，70多岁的父母和20多岁的弟弟全都躺在床上，身体已经冰冷，急救人员赶到现场后发现，3人已经身亡。据现场勘察，事发原因是锅底烧透后把灶火弄灭了，但燃气灶没有熄火保护装置，熄火后天然气还开着，再加上屋子里空气不流通，3个人皆因天然气中毒，窒息死亡。</w:t>
      </w:r>
    </w:p>
    <w:p/>
    <w:p>
      <w:pPr>
        <w:ind w:firstLine="424" w:firstLineChars="201"/>
        <w:rPr>
          <w:b/>
        </w:rPr>
      </w:pPr>
      <w:r>
        <w:rPr>
          <w:rFonts w:hint="eastAsia"/>
          <w:b/>
        </w:rPr>
        <w:t>液体扑灭燃气灶，一家4口家中毒死亡</w:t>
      </w:r>
      <w:r>
        <w:rPr>
          <w:b/>
        </w:rPr>
        <w:t>（配图）</w:t>
      </w:r>
    </w:p>
    <w:p>
      <w:pPr>
        <w:ind w:firstLine="424" w:firstLineChars="201"/>
        <w:rPr>
          <w:b/>
        </w:rPr>
      </w:pPr>
      <w:r>
        <w:rPr>
          <w:b/>
        </w:rPr>
        <w:pict>
          <v:shape id="_x0000_i1026" o:spt="75" type="#_x0000_t75" style="height:160.9pt;width:245.45pt;" filled="f" o:preferrelative="t" stroked="f" coordsize="21600,21600">
            <v:path/>
            <v:fill on="f" focussize="0,0"/>
            <v:stroke on="f" joinstyle="miter"/>
            <v:imagedata r:id="rId15" o:title="u=1069726060,3809186050&amp;fm=21&amp;gp=0"/>
            <o:lock v:ext="edit" aspectratio="t"/>
            <w10:wrap type="none"/>
            <w10:anchorlock/>
          </v:shape>
        </w:pict>
      </w:r>
    </w:p>
    <w:p>
      <w:pPr>
        <w:ind w:firstLine="424" w:firstLineChars="202"/>
      </w:pPr>
      <w:r>
        <w:rPr>
          <w:rFonts w:hint="eastAsia"/>
        </w:rPr>
        <w:t>郑州：晚上9点左右，郑州市火车西站家属院一栋楼的1楼，一家4口死在家中。30多岁的男主人，20多岁的妻子，两岁的儿子，还有60岁的妈妈，全部因天然气中毒死亡。原因是做饭时人员离开，锅内液体溢出扑灭灶火，燃气灶也没有熄火保护装置，导致燃气泄漏，并无人察觉，造成屋内人员中毒。</w:t>
      </w:r>
    </w:p>
    <w:p/>
    <w:p>
      <w:pPr>
        <w:ind w:firstLine="424" w:firstLineChars="202"/>
      </w:pPr>
      <w:r>
        <w:t>熄火保护装置是当燃气灶遇到意外熄火时自动关闭燃气阀的一种安全保护装置。尽管国家标准明确规定嵌入式燃气灶具必须安装熄火保护装置，但许多企业生产的产品却根本没有安装，有的甚至安装假的熄火感应针以掩人耳目，给消费者使用时埋下燃气泄漏的隐患。</w:t>
      </w:r>
    </w:p>
    <w:p>
      <w:pPr>
        <w:ind w:firstLine="424" w:firstLineChars="202"/>
      </w:pPr>
      <w:r>
        <w:pict>
          <v:shape id="_x0000_i1027" o:spt="75" type="#_x0000_t75" style="height:117.7pt;width:194.7pt;" filled="f" o:preferrelative="t" stroked="f" coordsize="21600,21600">
            <v:path/>
            <v:fill on="f" focussize="0,0"/>
            <v:stroke on="f" joinstyle="miter"/>
            <v:imagedata r:id="rId16" o:title="ceLSNDm0UAhFc"/>
            <o:lock v:ext="edit" aspectratio="t"/>
            <w10:wrap type="none"/>
            <w10:anchorlock/>
          </v:shape>
        </w:pict>
      </w:r>
    </w:p>
    <w:p>
      <w:pPr>
        <w:ind w:firstLine="424" w:firstLineChars="202"/>
        <w:rPr>
          <w:rFonts w:ascii="Arial" w:hAnsi="Arial" w:cs="Arial"/>
          <w:bCs/>
          <w:color w:val="000000"/>
          <w:szCs w:val="21"/>
        </w:rPr>
      </w:pPr>
      <w:r>
        <w:t>在选购燃具时，</w:t>
      </w:r>
      <w:r>
        <w:rPr>
          <w:rFonts w:hint="eastAsia"/>
        </w:rPr>
        <w:t>尽量不要贪图一时便宜而去购买没有安全保障的杂牌，从自身使用，安全方面还是产品性能、技术方面考虑，尽量选择在正规销售点购买正规品牌。</w:t>
      </w:r>
    </w:p>
    <w:p/>
    <w:p/>
    <w:p>
      <w:pPr>
        <w:rPr>
          <w:b/>
        </w:rPr>
      </w:pPr>
      <w:r>
        <w:rPr>
          <w:rFonts w:ascii="Arial" w:hAnsi="Arial" w:cs="Arial"/>
          <w:b/>
          <w:bCs/>
          <w:color w:val="000000"/>
          <w:szCs w:val="21"/>
        </w:rPr>
        <w:t>隐患</w:t>
      </w:r>
      <w:r>
        <w:rPr>
          <w:rFonts w:hint="eastAsia" w:ascii="Arial" w:hAnsi="Arial" w:cs="Arial"/>
          <w:b/>
          <w:bCs/>
          <w:color w:val="000000"/>
          <w:szCs w:val="21"/>
        </w:rPr>
        <w:t>2：</w:t>
      </w:r>
      <w:r>
        <w:rPr>
          <w:rFonts w:hint="eastAsia" w:ascii="黑体" w:hAnsi="黑体" w:eastAsia="黑体" w:cs="黑体"/>
          <w:b/>
          <w:color w:val="C00000"/>
          <w:sz w:val="32"/>
          <w:szCs w:val="32"/>
        </w:rPr>
        <w:t>超期</w:t>
      </w:r>
      <w:r>
        <w:rPr>
          <w:rFonts w:hint="eastAsia"/>
          <w:b/>
        </w:rPr>
        <w:t>使用，隐患多！</w:t>
      </w:r>
    </w:p>
    <w:p>
      <w:pPr>
        <w:ind w:firstLine="424" w:firstLineChars="201"/>
        <w:rPr>
          <w:b/>
        </w:rPr>
      </w:pPr>
      <w:r>
        <w:rPr>
          <w:rFonts w:hint="eastAsia"/>
          <w:b/>
        </w:rPr>
        <w:t>软管老化燃气漏，窗户玻璃全炸碎</w:t>
      </w:r>
      <w:r>
        <w:rPr>
          <w:b/>
        </w:rPr>
        <w:t>（配图）</w:t>
      </w:r>
    </w:p>
    <w:p>
      <w:pPr>
        <w:ind w:firstLine="424" w:firstLineChars="201"/>
        <w:rPr>
          <w:b/>
        </w:rPr>
      </w:pPr>
      <w:r>
        <w:rPr>
          <w:b/>
        </w:rPr>
        <w:pict>
          <v:shape id="_x0000_i1028" o:spt="75" type="#_x0000_t75" style="height:123.35pt;width:185.95pt;" filled="f" o:preferrelative="t" stroked="f" coordsize="21600,21600">
            <v:path/>
            <v:fill on="f" focussize="0,0"/>
            <v:stroke on="f" joinstyle="miter"/>
            <v:imagedata r:id="rId17" o:title="99230102012202140_1"/>
            <o:lock v:ext="edit" aspectratio="t"/>
            <w10:wrap type="none"/>
            <w10:anchorlock/>
          </v:shape>
        </w:pict>
      </w:r>
      <w:r>
        <w:rPr>
          <w:b/>
        </w:rPr>
        <w:pict>
          <v:shape id="_x0000_i1029" o:spt="75" type="#_x0000_t75" style="height:137.75pt;width:195.95pt;" filled="f" o:preferrelative="t" stroked="f" coordsize="21600,21600">
            <v:path/>
            <v:fill on="f" focussize="0,0"/>
            <v:stroke on="f" joinstyle="miter"/>
            <v:imagedata r:id="rId18" o:title="u=536117794,1599150036&amp;fm=21&amp;gp=0"/>
            <o:lock v:ext="edit" aspectratio="t"/>
            <w10:wrap type="none"/>
            <w10:anchorlock/>
          </v:shape>
        </w:pict>
      </w:r>
    </w:p>
    <w:p>
      <w:pPr>
        <w:ind w:firstLine="424" w:firstLineChars="202"/>
      </w:pPr>
      <w:r>
        <w:rPr>
          <w:rFonts w:hint="eastAsia"/>
        </w:rPr>
        <w:t>6月16日下午2时许，常德市居民刘先生家中突然发出一声巨响，厨房窗户玻璃被炸得粉碎。在事发现场，刘先生家的厨房门框已经脱落，白色的天花板熏成了黑色，窗外的不锈钢防盗网严重变形，玻璃窗全部损坏，厨房里的微波炉、塑料油壶等被烧焦。工作人员介绍，是因刘先生家使用的</w:t>
      </w:r>
      <w:r>
        <w:rPr>
          <w:rFonts w:hint="eastAsia"/>
          <w:b/>
        </w:rPr>
        <w:t>橡胶软管老化脱落</w:t>
      </w:r>
      <w:r>
        <w:rPr>
          <w:rFonts w:hint="eastAsia"/>
        </w:rPr>
        <w:t>后引起的燃气泄漏，当泄漏的天然气达到一定浓度后，遇到明火就发生了爆炸。</w:t>
      </w:r>
    </w:p>
    <w:p/>
    <w:p>
      <w:pPr>
        <w:ind w:left="424" w:leftChars="202"/>
        <w:rPr>
          <w:b/>
        </w:rPr>
      </w:pPr>
      <w:r>
        <w:rPr>
          <w:rFonts w:hint="eastAsia"/>
          <w:b/>
        </w:rPr>
        <w:t>热水器超期服役 一家人半夜中毒</w:t>
      </w:r>
      <w:r>
        <w:rPr>
          <w:b/>
        </w:rPr>
        <w:t>（配图）</w:t>
      </w:r>
    </w:p>
    <w:p>
      <w:pPr>
        <w:ind w:left="424" w:leftChars="202"/>
        <w:rPr>
          <w:b/>
        </w:rPr>
      </w:pPr>
      <w:r>
        <w:rPr>
          <w:rFonts w:hint="eastAsia"/>
          <w:b/>
        </w:rPr>
        <w:drawing>
          <wp:inline distT="0" distB="0" distL="0" distR="0">
            <wp:extent cx="2904490" cy="1926590"/>
            <wp:effectExtent l="19050" t="0" r="0" b="0"/>
            <wp:docPr id="14" name="图片 3" descr="C:\Users\Administrator\AppData\Local\Microsoft\Windows\INetCache\Content.Word\u=2002776953,473013535&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C:\Users\Administrator\AppData\Local\Microsoft\Windows\INetCache\Content.Word\u=2002776953,473013535&amp;fm=21&amp;gp=0.jpg"/>
                    <pic:cNvPicPr>
                      <a:picLocks noChangeAspect="1" noChangeArrowheads="1"/>
                    </pic:cNvPicPr>
                  </pic:nvPicPr>
                  <pic:blipFill>
                    <a:blip r:embed="rId19" cstate="print"/>
                    <a:srcRect/>
                    <a:stretch>
                      <a:fillRect/>
                    </a:stretch>
                  </pic:blipFill>
                  <pic:spPr>
                    <a:xfrm>
                      <a:off x="0" y="0"/>
                      <a:ext cx="2906943" cy="1928415"/>
                    </a:xfrm>
                    <a:prstGeom prst="rect">
                      <a:avLst/>
                    </a:prstGeom>
                    <a:noFill/>
                    <a:ln w="9525">
                      <a:noFill/>
                      <a:miter lim="800000"/>
                      <a:headEnd/>
                      <a:tailEnd/>
                    </a:ln>
                  </pic:spPr>
                </pic:pic>
              </a:graphicData>
            </a:graphic>
          </wp:inline>
        </w:drawing>
      </w:r>
      <w:r>
        <w:rPr>
          <w:b/>
        </w:rPr>
        <w:pict>
          <v:shape id="_x0000_i1030" o:spt="75" type="#_x0000_t75" style="height:160.3pt;width:140.25pt;" filled="f" o:preferrelative="t" stroked="f" coordsize="21600,21600">
            <v:path/>
            <v:fill on="f" focussize="0,0"/>
            <v:stroke on="f" joinstyle="miter"/>
            <v:imagedata r:id="rId20" o:title="6600870_846987"/>
            <o:lock v:ext="edit" aspectratio="t"/>
            <w10:wrap type="none"/>
            <w10:anchorlock/>
          </v:shape>
        </w:pict>
      </w:r>
    </w:p>
    <w:p>
      <w:pPr>
        <w:ind w:firstLine="424" w:firstLineChars="202"/>
      </w:pPr>
      <w:r>
        <w:rPr>
          <w:rFonts w:hint="eastAsia"/>
        </w:rPr>
        <w:t>临淄一名市民晚上睡觉时突然感觉身体不适，怀疑是一氧化碳中毒，幸被邻居发现，一家人获救，而这次险情，就是市民家里的燃气热水器超期服役造成的。　</w:t>
      </w:r>
      <w:r>
        <w:t xml:space="preserve"> </w:t>
      </w:r>
    </w:p>
    <w:p>
      <w:r>
        <w:rPr>
          <w:rFonts w:hint="eastAsia"/>
        </w:rPr>
        <w:t>“今天1:00左右，我感觉很不舒服，头很疼，过了一会儿连站立都很困难。”安女士说，她感觉自己可能是一氧化碳中毒了，就爬到外面呼救。邻居听到呼救后报了警，随后安女士一家被及时送到了医院。</w:t>
      </w:r>
    </w:p>
    <w:p>
      <w:r>
        <w:rPr>
          <w:rFonts w:hint="eastAsia"/>
        </w:rPr>
        <w:t>　　“我家的热水器用了20年了，可能是因为热水器燃烧不充分产生了一氧化碳。”中毒者安女士说。</w:t>
      </w:r>
    </w:p>
    <w:p>
      <w:pPr>
        <w:ind w:firstLine="420"/>
      </w:pPr>
      <w:r>
        <w:rPr>
          <w:rFonts w:hint="eastAsia"/>
        </w:rPr>
        <w:t>按照相关规定，超过使用年限的燃气热水器应强制报废，使用天然气的快速热水器的报废年限为８年。</w:t>
      </w:r>
    </w:p>
    <w:p>
      <w:pPr>
        <w:ind w:firstLine="420"/>
      </w:pPr>
    </w:p>
    <w:p>
      <w:pPr>
        <w:rPr>
          <w:b/>
        </w:rPr>
      </w:pPr>
      <w:r>
        <w:rPr>
          <w:b/>
        </w:rPr>
        <w:t>隐患</w:t>
      </w:r>
      <w:r>
        <w:rPr>
          <w:rFonts w:hint="eastAsia"/>
          <w:b/>
        </w:rPr>
        <w:t>3：</w:t>
      </w:r>
      <w:r>
        <w:rPr>
          <w:rFonts w:hint="eastAsia" w:ascii="黑体" w:hAnsi="黑体" w:eastAsia="黑体" w:cs="黑体"/>
          <w:b/>
          <w:color w:val="C00000"/>
          <w:sz w:val="32"/>
          <w:szCs w:val="32"/>
        </w:rPr>
        <w:t>安装位置</w:t>
      </w:r>
      <w:r>
        <w:rPr>
          <w:b/>
        </w:rPr>
        <w:t>不</w:t>
      </w:r>
      <w:r>
        <w:rPr>
          <w:rFonts w:hint="eastAsia"/>
          <w:b/>
        </w:rPr>
        <w:t>正确</w:t>
      </w:r>
      <w:r>
        <w:rPr>
          <w:b/>
        </w:rPr>
        <w:t>可致命！（配图）</w:t>
      </w:r>
    </w:p>
    <w:p>
      <w:pPr>
        <w:rPr>
          <w:b/>
        </w:rPr>
      </w:pPr>
      <w:r>
        <w:drawing>
          <wp:inline distT="0" distB="0" distL="0" distR="0">
            <wp:extent cx="2341245" cy="1749425"/>
            <wp:effectExtent l="19050" t="0" r="1772" b="0"/>
            <wp:docPr id="16" name="图片 48" descr="热水器上并未安装排烟管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8" descr="热水器上并未安装排烟管道"/>
                    <pic:cNvPicPr>
                      <a:picLocks noChangeAspect="1" noChangeArrowheads="1"/>
                    </pic:cNvPicPr>
                  </pic:nvPicPr>
                  <pic:blipFill>
                    <a:blip r:embed="rId21" cstate="print"/>
                    <a:srcRect/>
                    <a:stretch>
                      <a:fillRect/>
                    </a:stretch>
                  </pic:blipFill>
                  <pic:spPr>
                    <a:xfrm>
                      <a:off x="0" y="0"/>
                      <a:ext cx="2341669" cy="1750013"/>
                    </a:xfrm>
                    <a:prstGeom prst="rect">
                      <a:avLst/>
                    </a:prstGeom>
                    <a:noFill/>
                    <a:ln w="9525">
                      <a:noFill/>
                      <a:miter lim="800000"/>
                      <a:headEnd/>
                      <a:tailEnd/>
                    </a:ln>
                  </pic:spPr>
                </pic:pic>
              </a:graphicData>
            </a:graphic>
          </wp:inline>
        </w:drawing>
      </w:r>
      <w:r>
        <w:pict>
          <v:shape id="_x0000_i1031" o:spt="75" type="#_x0000_t75" style="height:161.55pt;width:200.95pt;" filled="f" o:preferrelative="t" stroked="f" coordsize="21600,21600">
            <v:path/>
            <v:fill on="f" focussize="0,0"/>
            <v:stroke on="f" joinstyle="miter"/>
            <v:imagedata r:id="rId22" o:title="u=2414985636,2348407536&amp;fm=21&amp;gp=0"/>
            <o:lock v:ext="edit" aspectratio="t"/>
            <w10:wrap type="none"/>
            <w10:anchorlock/>
          </v:shape>
        </w:pict>
      </w:r>
    </w:p>
    <w:p>
      <w:pPr>
        <w:ind w:firstLine="420" w:firstLineChars="200"/>
      </w:pPr>
      <w:r>
        <w:t>李先生家中的热水器第一次使用就出现了女儿中毒事故，热水器安装不规范，是此次中毒事件的“罪魁祸首”。</w:t>
      </w:r>
      <w:r>
        <w:br w:type="textWrapping"/>
      </w:r>
      <w:r>
        <w:t>　　在李先生家的浴室里，热水器不仅被安装在浴室内，更让人瞠目结舌的是，本来用于排放燃烧废气的排气管道根本就没有安装，浴室内也不见任何排气口或排气设施。</w:t>
      </w:r>
      <w:r>
        <w:rPr>
          <w:rFonts w:hint="eastAsia"/>
        </w:rPr>
        <w:t>在</w:t>
      </w:r>
      <w:r>
        <w:t>买了新热水器后，为了省时省钱，找了一位朋友为其安装，由于并不了解热水器安装的相关知识，在朋友为其安装好了水、气管道后，李先生看到热水器能够正常的点火和出热水，以为这样就算是安装“完毕”了。</w:t>
      </w:r>
      <w:r>
        <w:br w:type="textWrapping"/>
      </w:r>
      <w:r>
        <w:t>　　接诊医生</w:t>
      </w:r>
      <w:r>
        <w:rPr>
          <w:rFonts w:hint="eastAsia"/>
        </w:rPr>
        <w:t>听说后</w:t>
      </w:r>
      <w:r>
        <w:t>立即指出：是因为热水器安装在密闭空间，废气中的一氧化碳没能得到排放才造成中毒。李先生在了解事故起因后，非常后悔，“早知道就不该省那几个钱，找</w:t>
      </w:r>
      <w:r>
        <w:rPr>
          <w:rFonts w:hint="eastAsia"/>
        </w:rPr>
        <w:t>专业的安装人员</w:t>
      </w:r>
      <w:r>
        <w:t>来帮我安装，就没这档子事了”。</w:t>
      </w:r>
    </w:p>
    <w:p>
      <w:pPr>
        <w:ind w:firstLine="420" w:firstLineChars="200"/>
      </w:pPr>
    </w:p>
    <w:p>
      <w:pPr>
        <w:ind w:firstLine="422" w:firstLineChars="200"/>
        <w:rPr>
          <w:b/>
        </w:rPr>
      </w:pPr>
      <w:r>
        <w:rPr>
          <w:b/>
        </w:rPr>
        <w:t>四、常见故障处理</w:t>
      </w:r>
    </w:p>
    <w:p>
      <w:r>
        <w:rPr>
          <w:rFonts w:hint="eastAsia"/>
        </w:rPr>
        <w:t>火焰异常</w:t>
      </w:r>
    </w:p>
    <w:p>
      <w:r>
        <w:rPr>
          <w:rFonts w:hint="eastAsia"/>
        </w:rPr>
        <w:t>1、脱火或离焰</w:t>
      </w:r>
    </w:p>
    <w:p>
      <w:r>
        <w:rPr>
          <w:rFonts w:hint="eastAsia"/>
        </w:rPr>
        <w:t>a、风门太小，调整风门；</w:t>
      </w:r>
    </w:p>
    <w:p>
      <w:r>
        <w:rPr>
          <w:rFonts w:hint="eastAsia"/>
        </w:rPr>
        <w:t>b、燃气管路中混有空气，重复点火动作，排尽空气；</w:t>
      </w:r>
    </w:p>
    <w:p/>
    <w:p>
      <w:r>
        <w:rPr>
          <w:rFonts w:hint="eastAsia"/>
        </w:rPr>
        <w:t>2、回火</w:t>
      </w:r>
    </w:p>
    <w:p>
      <w:r>
        <w:rPr>
          <w:rFonts w:hint="eastAsia"/>
        </w:rPr>
        <w:t>a、强风吹动火焰，避免强风直接吹到火焰；</w:t>
      </w:r>
    </w:p>
    <w:p>
      <w:r>
        <w:rPr>
          <w:rFonts w:hint="eastAsia"/>
        </w:rPr>
        <w:t>b、封密燃烧，提供适当的空气量；</w:t>
      </w:r>
    </w:p>
    <w:p>
      <w:r>
        <w:rPr>
          <w:rFonts w:hint="eastAsia"/>
        </w:rPr>
        <w:t>c、风门太大，关小风门；</w:t>
      </w:r>
    </w:p>
    <w:p>
      <w:r>
        <w:rPr>
          <w:rFonts w:hint="eastAsia"/>
        </w:rPr>
        <w:t>d、喷嘴太小或堵塞，更换喷嘴或用捅针清除喷嘴内杂物；</w:t>
      </w:r>
    </w:p>
    <w:p>
      <w:r>
        <w:rPr>
          <w:rFonts w:hint="eastAsia"/>
        </w:rPr>
        <w:t>e、火盖未放好，调整安装位置</w:t>
      </w:r>
    </w:p>
    <w:p/>
    <w:p>
      <w:r>
        <w:rPr>
          <w:rFonts w:hint="eastAsia"/>
        </w:rPr>
        <w:t>3、黑烟或黄焰</w:t>
      </w:r>
    </w:p>
    <w:p>
      <w:r>
        <w:rPr>
          <w:rFonts w:hint="eastAsia"/>
        </w:rPr>
        <w:t>a、风门全关，适当开启风门；</w:t>
      </w:r>
    </w:p>
    <w:p>
      <w:r>
        <w:rPr>
          <w:rFonts w:hint="eastAsia"/>
        </w:rPr>
        <w:t>b、发火圈火孔堵塞，清理发火圈火孔；</w:t>
      </w:r>
    </w:p>
    <w:p>
      <w:r>
        <w:rPr>
          <w:rFonts w:hint="eastAsia"/>
        </w:rPr>
        <w:t>c、灶具喷嘴孔内有异物，清理异物。</w:t>
      </w:r>
    </w:p>
    <w:p>
      <w:pPr>
        <w:ind w:firstLine="420" w:firstLineChars="200"/>
      </w:pPr>
    </w:p>
    <w:p>
      <w:pPr>
        <w:ind w:firstLine="426" w:firstLineChars="202"/>
        <w:rPr>
          <w:b/>
        </w:rPr>
      </w:pPr>
      <w:r>
        <w:rPr>
          <w:rFonts w:hint="eastAsia"/>
          <w:b/>
        </w:rPr>
        <w:t>五、安全法规</w:t>
      </w:r>
    </w:p>
    <w:p>
      <w:r>
        <w:rPr>
          <w:rFonts w:hint="eastAsia"/>
        </w:rPr>
        <w:t>《中华人民共和国刑法》摘要</w:t>
      </w:r>
    </w:p>
    <w:p>
      <w:pPr>
        <w:ind w:firstLine="424" w:firstLineChars="202"/>
      </w:pPr>
      <w:r>
        <w:rPr>
          <w:rFonts w:hint="eastAsia"/>
        </w:rPr>
        <w:t>第一百一十八条　【破坏电力设备罪、破坏易燃易爆设备罪】破坏电力、燃气或者其他易燃易爆设备，危害公共安全，尚未造成严重后果的，处三年以上十年以下有期徒刑。</w:t>
      </w:r>
    </w:p>
    <w:p>
      <w:pPr>
        <w:ind w:firstLine="424" w:firstLineChars="202"/>
      </w:pPr>
      <w:r>
        <w:rPr>
          <w:rFonts w:hint="eastAsia"/>
        </w:rPr>
        <w:t>第一百一十九条　【破坏交通工具罪、破坏交通设施罪、破坏电力设备罪、破坏易燃易爆设备罪】破坏交通工具、交通设施、电力设备、燃气设备、易燃易爆设备，造成严重后果的，处十年以上有期徒刑、无期徒刑或者死刑。</w:t>
      </w:r>
    </w:p>
    <w:p>
      <w:pPr>
        <w:ind w:firstLine="424" w:firstLineChars="202"/>
      </w:pPr>
      <w:r>
        <w:rPr>
          <w:rFonts w:hint="eastAsia"/>
        </w:rPr>
        <w:t>过失犯前款罪的，处三年以上七年以下有期徒刑;情节较轻的，处三年以下有期徒刑或者拘役。</w:t>
      </w:r>
    </w:p>
    <w:p>
      <w:pPr>
        <w:ind w:firstLine="424" w:firstLineChars="202"/>
      </w:pPr>
    </w:p>
    <w:p>
      <w:r>
        <w:rPr>
          <w:rFonts w:hint="eastAsia"/>
        </w:rPr>
        <w:t>《城镇燃气管理条例》摘要</w:t>
      </w:r>
    </w:p>
    <w:p>
      <w:pPr>
        <w:ind w:firstLine="424" w:firstLineChars="202"/>
      </w:pPr>
      <w:r>
        <w:rPr>
          <w:rFonts w:hint="eastAsia"/>
        </w:rPr>
        <w:t>第二十七条  燃气用户应当遵守安全用气规则，使用合格的燃气燃烧器具和气瓶，及时更换国家明令淘汰或者使用年限已届满的燃气燃烧器具、连接管等，并按照约定期限支付燃气费用。</w:t>
      </w:r>
    </w:p>
    <w:p>
      <w:pPr>
        <w:ind w:firstLine="426"/>
      </w:pPr>
      <w:r>
        <w:rPr>
          <w:rFonts w:hint="eastAsia"/>
        </w:rPr>
        <w:t>单位燃气用户还应当建立健全安全管理制度，加强对操作维护人员燃气安全知识和操作技能的培训。</w:t>
      </w:r>
    </w:p>
    <w:p>
      <w:pPr>
        <w:ind w:firstLine="426"/>
      </w:pPr>
      <w:r>
        <w:rPr>
          <w:rFonts w:hint="eastAsia"/>
        </w:rPr>
        <w:t>第二十八条  燃气用户及相关单位和个人不得有下列行为：</w:t>
      </w:r>
    </w:p>
    <w:p>
      <w:r>
        <w:rPr>
          <w:rFonts w:hint="eastAsia"/>
        </w:rPr>
        <w:t>    （一）擅自操作公用燃气阀门；</w:t>
      </w:r>
    </w:p>
    <w:p>
      <w:r>
        <w:rPr>
          <w:rFonts w:hint="eastAsia"/>
        </w:rPr>
        <w:t>    （二）将燃气管道作为负重支架或者接地引线；</w:t>
      </w:r>
    </w:p>
    <w:p>
      <w:r>
        <w:rPr>
          <w:rFonts w:hint="eastAsia"/>
        </w:rPr>
        <w:t>    （三）安装、使用不符合气源要求的燃气燃烧器具；</w:t>
      </w:r>
    </w:p>
    <w:p>
      <w:r>
        <w:rPr>
          <w:rFonts w:hint="eastAsia"/>
        </w:rPr>
        <w:t>    （四）擅自安装、改装、拆除户内燃气设施和燃气计量装置；</w:t>
      </w:r>
    </w:p>
    <w:p>
      <w:r>
        <w:rPr>
          <w:rFonts w:hint="eastAsia"/>
        </w:rPr>
        <w:t>    （五）在不具备安全条件的场所使用、储存燃气；</w:t>
      </w:r>
    </w:p>
    <w:p>
      <w:r>
        <w:rPr>
          <w:rFonts w:hint="eastAsia"/>
        </w:rPr>
        <w:t>    （六）盗用燃气；</w:t>
      </w:r>
    </w:p>
    <w:p>
      <w:r>
        <w:rPr>
          <w:rFonts w:hint="eastAsia"/>
        </w:rPr>
        <w:t>    （七）改变燃气用途或者转供燃气。</w:t>
      </w:r>
    </w:p>
    <w:p>
      <w:pPr>
        <w:ind w:firstLine="426"/>
      </w:pPr>
      <w:r>
        <w:rPr>
          <w:rFonts w:hint="eastAsia"/>
        </w:rPr>
        <w:t>第三十三条  县级以上地方人民政府燃气管理部门应当会同城乡规划等有关部门按照国家有关标准和规定划定燃气设施保护范围，并向社会公布。</w:t>
      </w:r>
    </w:p>
    <w:p>
      <w:pPr>
        <w:ind w:firstLine="426"/>
      </w:pPr>
      <w:r>
        <w:rPr>
          <w:rFonts w:hint="eastAsia"/>
        </w:rPr>
        <w:t>在燃气设施保护范围内，禁止从事下列危及燃气设施安全的活动：</w:t>
      </w:r>
    </w:p>
    <w:p>
      <w:r>
        <w:rPr>
          <w:rFonts w:hint="eastAsia"/>
        </w:rPr>
        <w:t>    （一）建设占压地下燃气管线的建筑物、构筑物或者其他设施；</w:t>
      </w:r>
    </w:p>
    <w:p>
      <w:r>
        <w:rPr>
          <w:rFonts w:hint="eastAsia"/>
        </w:rPr>
        <w:t>    （二）进行爆破、取土等作业或者动用明火；</w:t>
      </w:r>
    </w:p>
    <w:p>
      <w:r>
        <w:rPr>
          <w:rFonts w:hint="eastAsia"/>
        </w:rPr>
        <w:t>    （三）倾倒、排放腐蚀性物质；</w:t>
      </w:r>
    </w:p>
    <w:p>
      <w:r>
        <w:rPr>
          <w:rFonts w:hint="eastAsia"/>
        </w:rPr>
        <w:t>    （四）放置易燃易爆危险物品或者种植深根植物；</w:t>
      </w:r>
    </w:p>
    <w:p>
      <w:r>
        <w:rPr>
          <w:rFonts w:hint="eastAsia"/>
        </w:rPr>
        <w:t>    （五）其他危及燃气设施安全的活动。</w:t>
      </w:r>
    </w:p>
    <w:p>
      <w:pPr>
        <w:ind w:left="424" w:leftChars="202"/>
      </w:pPr>
      <w:r>
        <w:rPr>
          <w:rFonts w:hint="eastAsia"/>
        </w:rPr>
        <w:t>第三十六条  任何单位和个人不得侵占、毁损、擅自拆除或者移动燃气设施，不得毁损、覆盖、涂改、擅自拆除或者移动燃气设施安全警示标志。</w:t>
      </w:r>
    </w:p>
    <w:p>
      <w:pPr>
        <w:ind w:firstLine="424" w:firstLineChars="202"/>
      </w:pPr>
      <w:r>
        <w:rPr>
          <w:rFonts w:hint="eastAsia"/>
        </w:rPr>
        <w:t>任何单位和个人发现有可能危及燃气设施和安全警示标志的行为，有权予以劝阻、制止；经劝阻、制止无效的，应当立即告知燃气经营者或者向燃气管理部门、安全生产监督管理部门和公安机关报告。</w:t>
      </w:r>
    </w:p>
    <w:p>
      <w:pPr>
        <w:ind w:firstLine="424" w:firstLineChars="202"/>
      </w:pPr>
      <w:r>
        <w:rPr>
          <w:rFonts w:hint="eastAsia"/>
        </w:rPr>
        <w:t>第三十七条  新建、扩建、改建建设工程，不得影响燃气设施安全。</w:t>
      </w:r>
    </w:p>
    <w:p>
      <w:pPr>
        <w:ind w:firstLine="424" w:firstLineChars="202"/>
      </w:pPr>
      <w:r>
        <w:rPr>
          <w:rFonts w:hint="eastAsia"/>
        </w:rPr>
        <w:t>建设单位在开工前，应当查明建设工程施工范围内地下燃气管线的相关情况；燃气管理部门以及其他有关部门和单位应当及时提供相关资料。</w:t>
      </w:r>
    </w:p>
    <w:p>
      <w:pPr>
        <w:ind w:firstLine="424" w:firstLineChars="202"/>
      </w:pPr>
      <w:r>
        <w:rPr>
          <w:rFonts w:hint="eastAsia"/>
        </w:rPr>
        <w:t>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pPr>
        <w:ind w:firstLine="424" w:firstLineChars="202"/>
        <w:rPr>
          <w:rFonts w:hint="eastAsia"/>
        </w:rPr>
      </w:pPr>
      <w:r>
        <w:rPr>
          <w:rFonts w:hint="eastAsia"/>
        </w:rPr>
        <w:t>第四十条  任何单位和个人发现燃气安全事故或者燃气安全事故隐患等情况，应当立即告知燃气经营者，或者向燃气管理部门、公安机关消防机构等有关部门和单位报告。</w:t>
      </w:r>
    </w:p>
    <w:p>
      <w:pPr>
        <w:ind w:firstLine="424" w:firstLineChars="202"/>
      </w:pPr>
      <w:r>
        <w:rPr>
          <w:rFonts w:hint="eastAsia"/>
        </w:rPr>
        <w:t>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w:t>
      </w:r>
    </w:p>
    <w:p>
      <w:r>
        <w:rPr>
          <w:rFonts w:hint="eastAsia"/>
        </w:rPr>
        <w:t>    （一）进行爆破、取土等作业或者动用明火的；</w:t>
      </w:r>
    </w:p>
    <w:p>
      <w:r>
        <w:rPr>
          <w:rFonts w:hint="eastAsia"/>
        </w:rPr>
        <w:t>    （二）倾倒、排放腐蚀性物质的；</w:t>
      </w:r>
    </w:p>
    <w:p>
      <w:r>
        <w:rPr>
          <w:rFonts w:hint="eastAsia"/>
        </w:rPr>
        <w:t>    （三）放置易燃易爆物品或者种植深根植物的；</w:t>
      </w:r>
    </w:p>
    <w:p>
      <w:r>
        <w:rPr>
          <w:rFonts w:hint="eastAsia"/>
        </w:rPr>
        <w:t>    （四）未与燃气经营者共同制定燃气设施保护方案，采取相应的安全保护措施，从事敷设管道、打桩、顶进、挖掘、钻探等可能影响燃气设施安全活动的。</w:t>
      </w:r>
    </w:p>
    <w:p>
      <w:pPr>
        <w:ind w:firstLine="424" w:firstLineChars="202"/>
      </w:pPr>
      <w:r>
        <w:rPr>
          <w:rFonts w:hint="eastAsia"/>
        </w:rPr>
        <w:t>违反本条例规定，在燃气设施保护范围内建设占压地下燃气管线的建筑物、构筑物或者其他设施的，依照有关城乡规划的法律、行政法规的规定进行处罚。</w:t>
      </w:r>
    </w:p>
    <w:p>
      <w:pPr>
        <w:ind w:firstLine="424" w:firstLineChars="202"/>
      </w:pPr>
      <w:r>
        <w:rPr>
          <w:rFonts w:hint="eastAsia"/>
        </w:rPr>
        <w:t>第五十一条  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p>
      <w:pPr>
        <w:ind w:firstLine="424" w:firstLineChars="202"/>
      </w:pPr>
      <w:r>
        <w:rPr>
          <w:rFonts w:hint="eastAsia"/>
        </w:rPr>
        <w:t>违反本条例规定，毁损、覆盖、涂改、擅自拆除或者移动燃气设施安全警示标志的，由燃气管理部门责令限期改正，恢复原状，可以处5000元以下罚款。</w:t>
      </w:r>
    </w:p>
    <w:p>
      <w:pPr>
        <w:ind w:firstLine="424" w:firstLineChars="202"/>
      </w:pPr>
      <w:r>
        <w:rPr>
          <w:rFonts w:hint="eastAsia"/>
        </w:rPr>
        <w:t>第五十二条  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p>
      <w:pPr>
        <w:ind w:firstLine="240"/>
      </w:pPr>
    </w:p>
    <w:p>
      <w:pPr>
        <w:ind w:firstLine="240"/>
      </w:pPr>
      <w:r>
        <w:rPr>
          <w:rFonts w:hint="eastAsia"/>
        </w:rPr>
        <w:t>《四川省燃气管理条例》摘要</w:t>
      </w:r>
    </w:p>
    <w:p>
      <w:pPr>
        <w:ind w:firstLine="424" w:firstLineChars="202"/>
      </w:pPr>
      <w:r>
        <w:t>第十五条</w:t>
      </w:r>
      <w:r>
        <w:rPr>
          <w:rFonts w:hint="eastAsia"/>
        </w:rPr>
        <w:t xml:space="preserve"> </w:t>
      </w:r>
      <w:r>
        <w:t>第三款</w:t>
      </w:r>
      <w:r>
        <w:rPr>
          <w:rFonts w:hint="eastAsia"/>
        </w:rPr>
        <w:t xml:space="preserve"> </w:t>
      </w:r>
      <w:r>
        <w:t>用户应当依照供用气合同缴纳燃气费。逾期不缴的，燃气经营企业可以催缴，并可对生产、经营性用户收取每日不超过应缴燃气费1％，对居民用户收取每日不超过应缴燃气费3‰的滞纳金；自催缴之日起30日内仍不缴纳燃气费的，燃气经营企业可以停止对其供气。　</w:t>
      </w:r>
    </w:p>
    <w:p>
      <w:pPr>
        <w:ind w:firstLine="424" w:firstLineChars="202"/>
      </w:pPr>
      <w:r>
        <w:t>第十六条　用户不得擅自改变燃气用途、扩大用气范围、更换或者迁移室内燃气设施；确需改变燃气用途、扩大范围、更换或者迁移室内燃气设施的，应当向燃气经营企业提出申请，并办理有关手续。用户依照前款规定提出的申请，燃气经营企业应当自接到申请之日起20日内予以答复。</w:t>
      </w:r>
    </w:p>
    <w:p>
      <w:pPr>
        <w:ind w:firstLine="424" w:firstLineChars="202"/>
      </w:pPr>
      <w:r>
        <w:t>第二十四条　任何单位和个人未经规划部门批准，禁止在燃气地下管网上修建建筑物、构筑物。</w:t>
      </w:r>
    </w:p>
    <w:p>
      <w:pPr>
        <w:ind w:firstLine="424" w:firstLineChars="202"/>
      </w:pPr>
      <w:r>
        <w:t>第二十六条　建设工程施工可能危及燃气设施正常运转和安全的，建设单位应当在开工15日前通知燃气经营企业，并采取必要的安全措施。　</w:t>
      </w:r>
    </w:p>
    <w:p>
      <w:pPr>
        <w:ind w:firstLine="424" w:firstLineChars="202"/>
      </w:pPr>
      <w:r>
        <w:t>第二十七条　禁止任何单位和个人擅自安装、拆除、迁移、改造燃气设施。因工程建设确需拆除、迁移、改造燃气设施的，建设单位应当报经县级以上人民政府燃气行业主管部门批准，由燃气经营企业组织重新建设，所需费用由建设单位承担。　</w:t>
      </w:r>
    </w:p>
    <w:p>
      <w:pPr>
        <w:ind w:firstLine="424" w:firstLineChars="202"/>
      </w:pPr>
      <w:r>
        <w:t>第三十七条　有安装标准的燃气器具的安装，应当由取得安装资质证书的单位派员安装，用户不得自行接管安装或改装。用户违反前款规定安装、改装燃气器具的，燃气经营企业可以不予供气。</w:t>
      </w:r>
    </w:p>
    <w:p>
      <w:bookmarkStart w:id="0" w:name="_GoBack"/>
      <w:bookmarkEnd w:id="0"/>
    </w:p>
    <w:sectPr>
      <w:pgSz w:w="11906" w:h="16838"/>
      <w:pgMar w:top="426" w:right="1800" w:bottom="1440" w:left="18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08C6"/>
    <w:rsid w:val="000053AF"/>
    <w:rsid w:val="00015215"/>
    <w:rsid w:val="0002439F"/>
    <w:rsid w:val="00032C0E"/>
    <w:rsid w:val="00033015"/>
    <w:rsid w:val="00040826"/>
    <w:rsid w:val="00075478"/>
    <w:rsid w:val="0008088F"/>
    <w:rsid w:val="00086B08"/>
    <w:rsid w:val="0009297D"/>
    <w:rsid w:val="00093EE9"/>
    <w:rsid w:val="000A197B"/>
    <w:rsid w:val="000A3DFD"/>
    <w:rsid w:val="000A718B"/>
    <w:rsid w:val="000B5729"/>
    <w:rsid w:val="000C43BA"/>
    <w:rsid w:val="000D5405"/>
    <w:rsid w:val="000D5653"/>
    <w:rsid w:val="000E0A36"/>
    <w:rsid w:val="000E11B9"/>
    <w:rsid w:val="000E2200"/>
    <w:rsid w:val="0011411D"/>
    <w:rsid w:val="00122C96"/>
    <w:rsid w:val="0016140D"/>
    <w:rsid w:val="001635BD"/>
    <w:rsid w:val="001639B4"/>
    <w:rsid w:val="00173459"/>
    <w:rsid w:val="00173EB2"/>
    <w:rsid w:val="001753D5"/>
    <w:rsid w:val="00183F19"/>
    <w:rsid w:val="00186545"/>
    <w:rsid w:val="00190935"/>
    <w:rsid w:val="001A5DB8"/>
    <w:rsid w:val="001C61A4"/>
    <w:rsid w:val="001D0349"/>
    <w:rsid w:val="001D7091"/>
    <w:rsid w:val="001E392E"/>
    <w:rsid w:val="001F1C1C"/>
    <w:rsid w:val="001F4EC6"/>
    <w:rsid w:val="0021121E"/>
    <w:rsid w:val="0021368B"/>
    <w:rsid w:val="00216F66"/>
    <w:rsid w:val="00232631"/>
    <w:rsid w:val="00233DFE"/>
    <w:rsid w:val="00241A5A"/>
    <w:rsid w:val="00244A86"/>
    <w:rsid w:val="002461C2"/>
    <w:rsid w:val="002525C4"/>
    <w:rsid w:val="00260421"/>
    <w:rsid w:val="0026205C"/>
    <w:rsid w:val="00277617"/>
    <w:rsid w:val="002832C2"/>
    <w:rsid w:val="002A3BBC"/>
    <w:rsid w:val="002A7C68"/>
    <w:rsid w:val="002C2456"/>
    <w:rsid w:val="002D1505"/>
    <w:rsid w:val="002D3104"/>
    <w:rsid w:val="002E3A3E"/>
    <w:rsid w:val="002F10BF"/>
    <w:rsid w:val="00312C6D"/>
    <w:rsid w:val="003171DE"/>
    <w:rsid w:val="00335DD5"/>
    <w:rsid w:val="003442C4"/>
    <w:rsid w:val="00347A28"/>
    <w:rsid w:val="00352B80"/>
    <w:rsid w:val="003541E8"/>
    <w:rsid w:val="0035610C"/>
    <w:rsid w:val="00382882"/>
    <w:rsid w:val="003852A8"/>
    <w:rsid w:val="003903FA"/>
    <w:rsid w:val="003B7344"/>
    <w:rsid w:val="003C1E87"/>
    <w:rsid w:val="003C2615"/>
    <w:rsid w:val="003C3924"/>
    <w:rsid w:val="003C480A"/>
    <w:rsid w:val="003D261E"/>
    <w:rsid w:val="003E3788"/>
    <w:rsid w:val="003E49B0"/>
    <w:rsid w:val="00421DE5"/>
    <w:rsid w:val="00425C7C"/>
    <w:rsid w:val="00427265"/>
    <w:rsid w:val="00427408"/>
    <w:rsid w:val="004331DB"/>
    <w:rsid w:val="00447A0C"/>
    <w:rsid w:val="00463067"/>
    <w:rsid w:val="0046482D"/>
    <w:rsid w:val="00477173"/>
    <w:rsid w:val="00482C21"/>
    <w:rsid w:val="00483C37"/>
    <w:rsid w:val="004A2D6E"/>
    <w:rsid w:val="004A31BC"/>
    <w:rsid w:val="004A72B5"/>
    <w:rsid w:val="004B0273"/>
    <w:rsid w:val="004B151A"/>
    <w:rsid w:val="004B7307"/>
    <w:rsid w:val="004B77F2"/>
    <w:rsid w:val="004C2498"/>
    <w:rsid w:val="004D5D40"/>
    <w:rsid w:val="004E4D36"/>
    <w:rsid w:val="004F0D6B"/>
    <w:rsid w:val="004F414A"/>
    <w:rsid w:val="004F6B7A"/>
    <w:rsid w:val="00503586"/>
    <w:rsid w:val="0051150A"/>
    <w:rsid w:val="005156DD"/>
    <w:rsid w:val="00535A97"/>
    <w:rsid w:val="005411D6"/>
    <w:rsid w:val="00544100"/>
    <w:rsid w:val="00547211"/>
    <w:rsid w:val="00555D9D"/>
    <w:rsid w:val="0055622C"/>
    <w:rsid w:val="00556382"/>
    <w:rsid w:val="00570274"/>
    <w:rsid w:val="00574689"/>
    <w:rsid w:val="00575581"/>
    <w:rsid w:val="00586170"/>
    <w:rsid w:val="00587BF7"/>
    <w:rsid w:val="00596C99"/>
    <w:rsid w:val="005B4311"/>
    <w:rsid w:val="005B731F"/>
    <w:rsid w:val="005D08BD"/>
    <w:rsid w:val="005E0876"/>
    <w:rsid w:val="00602DE5"/>
    <w:rsid w:val="00604C94"/>
    <w:rsid w:val="0060521F"/>
    <w:rsid w:val="0060729D"/>
    <w:rsid w:val="00616E57"/>
    <w:rsid w:val="00635E27"/>
    <w:rsid w:val="00653492"/>
    <w:rsid w:val="00694E96"/>
    <w:rsid w:val="006A3B9C"/>
    <w:rsid w:val="006D4BF1"/>
    <w:rsid w:val="006D5DB3"/>
    <w:rsid w:val="006D63F5"/>
    <w:rsid w:val="006E12DB"/>
    <w:rsid w:val="006F5273"/>
    <w:rsid w:val="00704191"/>
    <w:rsid w:val="007160B9"/>
    <w:rsid w:val="00721F54"/>
    <w:rsid w:val="0072741C"/>
    <w:rsid w:val="0073199B"/>
    <w:rsid w:val="0073483D"/>
    <w:rsid w:val="00755221"/>
    <w:rsid w:val="007777A7"/>
    <w:rsid w:val="00786064"/>
    <w:rsid w:val="0079401B"/>
    <w:rsid w:val="007961DC"/>
    <w:rsid w:val="007A3046"/>
    <w:rsid w:val="007A51EF"/>
    <w:rsid w:val="007A5B37"/>
    <w:rsid w:val="007B3061"/>
    <w:rsid w:val="007D0F09"/>
    <w:rsid w:val="007F0B55"/>
    <w:rsid w:val="007F1479"/>
    <w:rsid w:val="0081366E"/>
    <w:rsid w:val="008203D9"/>
    <w:rsid w:val="00830219"/>
    <w:rsid w:val="008365D3"/>
    <w:rsid w:val="00841BD4"/>
    <w:rsid w:val="00847D3B"/>
    <w:rsid w:val="00860FD4"/>
    <w:rsid w:val="00865DB1"/>
    <w:rsid w:val="008661E5"/>
    <w:rsid w:val="0087441F"/>
    <w:rsid w:val="00885022"/>
    <w:rsid w:val="00885D49"/>
    <w:rsid w:val="008865F3"/>
    <w:rsid w:val="00890AAB"/>
    <w:rsid w:val="008B486E"/>
    <w:rsid w:val="008B70D7"/>
    <w:rsid w:val="008C3B89"/>
    <w:rsid w:val="00946688"/>
    <w:rsid w:val="00947302"/>
    <w:rsid w:val="0095192D"/>
    <w:rsid w:val="0095381D"/>
    <w:rsid w:val="00954780"/>
    <w:rsid w:val="0096127C"/>
    <w:rsid w:val="009741C3"/>
    <w:rsid w:val="0097799E"/>
    <w:rsid w:val="009847E1"/>
    <w:rsid w:val="00984826"/>
    <w:rsid w:val="00997640"/>
    <w:rsid w:val="009A1FD9"/>
    <w:rsid w:val="009A6EC1"/>
    <w:rsid w:val="009B7AB4"/>
    <w:rsid w:val="009C1AAA"/>
    <w:rsid w:val="009F1451"/>
    <w:rsid w:val="009F683C"/>
    <w:rsid w:val="00A12DAB"/>
    <w:rsid w:val="00A37E8D"/>
    <w:rsid w:val="00A40C14"/>
    <w:rsid w:val="00A51EF3"/>
    <w:rsid w:val="00A66575"/>
    <w:rsid w:val="00A703BE"/>
    <w:rsid w:val="00A72045"/>
    <w:rsid w:val="00A86B8B"/>
    <w:rsid w:val="00A86D75"/>
    <w:rsid w:val="00A9689D"/>
    <w:rsid w:val="00AB0B0F"/>
    <w:rsid w:val="00AB4D27"/>
    <w:rsid w:val="00AC2A96"/>
    <w:rsid w:val="00AC4E2D"/>
    <w:rsid w:val="00AD14CF"/>
    <w:rsid w:val="00AE08C6"/>
    <w:rsid w:val="00AE1835"/>
    <w:rsid w:val="00AE36B1"/>
    <w:rsid w:val="00B31AEC"/>
    <w:rsid w:val="00B3323C"/>
    <w:rsid w:val="00B343A7"/>
    <w:rsid w:val="00B54D51"/>
    <w:rsid w:val="00B63DF5"/>
    <w:rsid w:val="00B72053"/>
    <w:rsid w:val="00B95967"/>
    <w:rsid w:val="00BB2694"/>
    <w:rsid w:val="00BC3599"/>
    <w:rsid w:val="00BC671B"/>
    <w:rsid w:val="00BD765E"/>
    <w:rsid w:val="00BF6C5A"/>
    <w:rsid w:val="00BF6CF6"/>
    <w:rsid w:val="00C04B5A"/>
    <w:rsid w:val="00C07AB3"/>
    <w:rsid w:val="00C4209A"/>
    <w:rsid w:val="00C50123"/>
    <w:rsid w:val="00C5286D"/>
    <w:rsid w:val="00C52CF3"/>
    <w:rsid w:val="00C53410"/>
    <w:rsid w:val="00C57D30"/>
    <w:rsid w:val="00C63A0A"/>
    <w:rsid w:val="00C7436C"/>
    <w:rsid w:val="00CA2656"/>
    <w:rsid w:val="00CB6D43"/>
    <w:rsid w:val="00CD20BF"/>
    <w:rsid w:val="00CE3BD9"/>
    <w:rsid w:val="00CE599F"/>
    <w:rsid w:val="00D053D6"/>
    <w:rsid w:val="00D06908"/>
    <w:rsid w:val="00D077FD"/>
    <w:rsid w:val="00D16B4B"/>
    <w:rsid w:val="00D42C33"/>
    <w:rsid w:val="00D55C69"/>
    <w:rsid w:val="00D616BA"/>
    <w:rsid w:val="00D87A58"/>
    <w:rsid w:val="00D907D2"/>
    <w:rsid w:val="00D90973"/>
    <w:rsid w:val="00D949EB"/>
    <w:rsid w:val="00DB751F"/>
    <w:rsid w:val="00DD55C3"/>
    <w:rsid w:val="00DD7081"/>
    <w:rsid w:val="00DE0263"/>
    <w:rsid w:val="00DE233F"/>
    <w:rsid w:val="00DE3E60"/>
    <w:rsid w:val="00DE723E"/>
    <w:rsid w:val="00DE7F61"/>
    <w:rsid w:val="00DF6C48"/>
    <w:rsid w:val="00E13974"/>
    <w:rsid w:val="00E14950"/>
    <w:rsid w:val="00E30168"/>
    <w:rsid w:val="00E33C82"/>
    <w:rsid w:val="00E3570D"/>
    <w:rsid w:val="00E37386"/>
    <w:rsid w:val="00E63ECF"/>
    <w:rsid w:val="00E745D3"/>
    <w:rsid w:val="00E74AB7"/>
    <w:rsid w:val="00E77CEF"/>
    <w:rsid w:val="00E85D9D"/>
    <w:rsid w:val="00E919DF"/>
    <w:rsid w:val="00EA2FCF"/>
    <w:rsid w:val="00EA5329"/>
    <w:rsid w:val="00EB2743"/>
    <w:rsid w:val="00EB397B"/>
    <w:rsid w:val="00EC3369"/>
    <w:rsid w:val="00EC3C45"/>
    <w:rsid w:val="00EF056C"/>
    <w:rsid w:val="00EF6EAF"/>
    <w:rsid w:val="00F00C06"/>
    <w:rsid w:val="00F054FE"/>
    <w:rsid w:val="00F14006"/>
    <w:rsid w:val="00F312C2"/>
    <w:rsid w:val="00F36027"/>
    <w:rsid w:val="00F42048"/>
    <w:rsid w:val="00F460DB"/>
    <w:rsid w:val="00F62F91"/>
    <w:rsid w:val="00F63909"/>
    <w:rsid w:val="00F71DEB"/>
    <w:rsid w:val="00F7377F"/>
    <w:rsid w:val="00F74003"/>
    <w:rsid w:val="00F76587"/>
    <w:rsid w:val="00F7709A"/>
    <w:rsid w:val="00F77783"/>
    <w:rsid w:val="00F84458"/>
    <w:rsid w:val="00F86533"/>
    <w:rsid w:val="00F87B24"/>
    <w:rsid w:val="00F913B0"/>
    <w:rsid w:val="00F94B46"/>
    <w:rsid w:val="00FC0AC0"/>
    <w:rsid w:val="00FC10D1"/>
    <w:rsid w:val="00FD7D0F"/>
    <w:rsid w:val="00FF58BE"/>
    <w:rsid w:val="00FF61DC"/>
    <w:rsid w:val="0FBB13AC"/>
    <w:rsid w:val="32D95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0"/>
    <w:unhideWhenUsed/>
    <w:qFormat/>
    <w:uiPriority w:val="9"/>
    <w:pPr>
      <w:keepNext/>
      <w:keepLines/>
      <w:spacing w:before="280" w:after="290" w:line="376" w:lineRule="auto"/>
      <w:outlineLvl w:val="4"/>
    </w:pPr>
    <w:rPr>
      <w:b/>
      <w:bCs/>
      <w:sz w:val="28"/>
      <w:szCs w:val="28"/>
    </w:rPr>
  </w:style>
  <w:style w:type="character" w:default="1" w:styleId="12">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text"/>
    <w:basedOn w:val="1"/>
    <w:unhideWhenUsed/>
    <w:uiPriority w:val="99"/>
    <w:pPr>
      <w:jc w:val="left"/>
    </w:pPr>
  </w:style>
  <w:style w:type="paragraph" w:styleId="8">
    <w:name w:val="Balloon Text"/>
    <w:basedOn w:val="1"/>
    <w:link w:val="22"/>
    <w:unhideWhenUsed/>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Strong"/>
    <w:basedOn w:val="12"/>
    <w:qFormat/>
    <w:uiPriority w:val="22"/>
    <w:rPr>
      <w:b/>
      <w:bCs/>
    </w:rPr>
  </w:style>
  <w:style w:type="character" w:styleId="14">
    <w:name w:val="Emphasis"/>
    <w:basedOn w:val="12"/>
    <w:qFormat/>
    <w:uiPriority w:val="20"/>
    <w:rPr>
      <w:i/>
      <w:iCs/>
    </w:rPr>
  </w:style>
  <w:style w:type="character" w:styleId="15">
    <w:name w:val="Hyperlink"/>
    <w:basedOn w:val="12"/>
    <w:unhideWhenUsed/>
    <w:uiPriority w:val="99"/>
    <w:rPr>
      <w:color w:val="0000FF"/>
      <w:u w:val="single"/>
    </w:rPr>
  </w:style>
  <w:style w:type="character" w:styleId="16">
    <w:name w:val="annotation reference"/>
    <w:basedOn w:val="12"/>
    <w:semiHidden/>
    <w:unhideWhenUsed/>
    <w:qFormat/>
    <w:uiPriority w:val="99"/>
    <w:rPr>
      <w:sz w:val="21"/>
      <w:szCs w:val="21"/>
    </w:rPr>
  </w:style>
  <w:style w:type="character" w:customStyle="1" w:styleId="18">
    <w:name w:val="页眉 Char"/>
    <w:basedOn w:val="12"/>
    <w:link w:val="10"/>
    <w:qFormat/>
    <w:uiPriority w:val="99"/>
    <w:rPr>
      <w:sz w:val="18"/>
      <w:szCs w:val="18"/>
    </w:rPr>
  </w:style>
  <w:style w:type="character" w:customStyle="1" w:styleId="19">
    <w:name w:val="页脚 Char"/>
    <w:basedOn w:val="12"/>
    <w:link w:val="9"/>
    <w:qFormat/>
    <w:uiPriority w:val="99"/>
    <w:rPr>
      <w:sz w:val="18"/>
      <w:szCs w:val="18"/>
    </w:rPr>
  </w:style>
  <w:style w:type="character" w:customStyle="1" w:styleId="20">
    <w:name w:val="标题 2 Char"/>
    <w:basedOn w:val="12"/>
    <w:link w:val="3"/>
    <w:uiPriority w:val="9"/>
    <w:rPr>
      <w:rFonts w:ascii="宋体" w:hAnsi="宋体" w:eastAsia="宋体" w:cs="宋体"/>
      <w:b/>
      <w:bCs/>
      <w:kern w:val="0"/>
      <w:sz w:val="36"/>
      <w:szCs w:val="36"/>
    </w:rPr>
  </w:style>
  <w:style w:type="character" w:customStyle="1" w:styleId="21">
    <w:name w:val="apple-converted-space"/>
    <w:basedOn w:val="12"/>
    <w:qFormat/>
    <w:uiPriority w:val="0"/>
  </w:style>
  <w:style w:type="character" w:customStyle="1" w:styleId="22">
    <w:name w:val="批注框文本 Char"/>
    <w:basedOn w:val="12"/>
    <w:link w:val="8"/>
    <w:semiHidden/>
    <w:uiPriority w:val="99"/>
    <w:rPr>
      <w:sz w:val="18"/>
      <w:szCs w:val="18"/>
    </w:rPr>
  </w:style>
  <w:style w:type="paragraph" w:customStyle="1" w:styleId="23">
    <w:name w:val="列出段落1"/>
    <w:basedOn w:val="1"/>
    <w:qFormat/>
    <w:uiPriority w:val="34"/>
    <w:pPr>
      <w:ind w:firstLine="420" w:firstLineChars="200"/>
    </w:pPr>
  </w:style>
  <w:style w:type="character" w:customStyle="1" w:styleId="24">
    <w:name w:val="标题 1 Char"/>
    <w:basedOn w:val="12"/>
    <w:link w:val="2"/>
    <w:qFormat/>
    <w:uiPriority w:val="9"/>
    <w:rPr>
      <w:b/>
      <w:bCs/>
      <w:kern w:val="44"/>
      <w:sz w:val="44"/>
      <w:szCs w:val="44"/>
    </w:rPr>
  </w:style>
  <w:style w:type="character" w:customStyle="1" w:styleId="25">
    <w:name w:val="标题 3 Char"/>
    <w:basedOn w:val="12"/>
    <w:link w:val="4"/>
    <w:qFormat/>
    <w:uiPriority w:val="9"/>
    <w:rPr>
      <w:b/>
      <w:bCs/>
      <w:sz w:val="32"/>
      <w:szCs w:val="32"/>
    </w:rPr>
  </w:style>
  <w:style w:type="paragraph" w:customStyle="1" w:styleId="26">
    <w:name w:val="f-article-title-tiny"/>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7">
    <w:name w:val="f-article-txt-fb"/>
    <w:basedOn w:val="12"/>
    <w:uiPriority w:val="0"/>
  </w:style>
  <w:style w:type="paragraph" w:customStyle="1" w:styleId="28">
    <w:name w:val="无间隔1"/>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9">
    <w:name w:val="标题 4 Char"/>
    <w:basedOn w:val="12"/>
    <w:link w:val="5"/>
    <w:uiPriority w:val="9"/>
    <w:rPr>
      <w:rFonts w:asciiTheme="majorHAnsi" w:hAnsiTheme="majorHAnsi" w:eastAsiaTheme="majorEastAsia" w:cstheme="majorBidi"/>
      <w:b/>
      <w:bCs/>
      <w:sz w:val="28"/>
      <w:szCs w:val="28"/>
    </w:rPr>
  </w:style>
  <w:style w:type="character" w:customStyle="1" w:styleId="30">
    <w:name w:val="标题 5 Char"/>
    <w:basedOn w:val="12"/>
    <w:link w:val="6"/>
    <w:qFormat/>
    <w:uiPriority w:val="9"/>
    <w:rPr>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842</Words>
  <Characters>4805</Characters>
  <Lines>40</Lines>
  <Paragraphs>11</Paragraphs>
  <TotalTime>311</TotalTime>
  <ScaleCrop>false</ScaleCrop>
  <LinksUpToDate>false</LinksUpToDate>
  <CharactersWithSpaces>5636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2016-09-14T07:55:00Z</dcterms:created>
  <dc:creator>王兰</dc:creator>
  <cp:lastModifiedBy>圆圆圈圈</cp:lastModifiedBy>
  <dcterms:modified xsi:type="dcterms:W3CDTF">2018-06-27T07:22:47Z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